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ob7rped9fpr3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La característica que hace que las personas prosperen siempre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C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ambiar lo que crees acerca del trabajo transformará tu economía para siempre.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Voy a ser directo: el amor al trabajo arduo y excelente es casi «extraterrestre» para muchísimos. ¿La razón? Crecimos creyendo que el trabajo es una maldición o el castigo por la «manzana» que se comió Adán.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Esa mentalidad nos está matando financieramente.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Las culturas que prosperan ven el trabajo como algo bueno, como la manifestación  de capacidades personales y como una parte de su identidad.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 lo dijo el escritor italiano César Cantú: «El pan más sabroso son las comodidades que se ganan con el sudor propio».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Cicerón agregó: «El que cultiva su campo no piensa en hacer mal a nadie».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Voltaire también lo afirmó: «El trabajo aleja tres grandes males: el hastío, el vicio y la necesidad».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Hasta la Biblia dice que el trabajo es bueno: «Seis días trabajarás, pero el séptimo descansarás».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Hay que hacer algo más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Tengo que decirte que el trabajo duro no es suficiente. Se requiere de</w:t>
      </w:r>
      <w:r w:rsidDel="00000000" w:rsidR="00000000" w:rsidRPr="00000000">
        <w:rPr>
          <w:sz w:val="24"/>
          <w:szCs w:val="24"/>
          <w:rtl w:val="0"/>
        </w:rPr>
        <w:t xml:space="preserve"> excelencia.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Una amiga me enseñó algo genial: la diferencia entre agua caliente y agua hirviendo es solo un grado centígrado, pero la mayoría se detiene en los 99 grados centígrados.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enemigo de lo excelente no es lo mediocre; es lo muy bueno. Ahí es cuando muchos se conforman.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 </w:t>
      </w:r>
      <w:r w:rsidDel="00000000" w:rsidR="00000000" w:rsidRPr="00000000">
        <w:rPr>
          <w:sz w:val="24"/>
          <w:szCs w:val="24"/>
          <w:rtl w:val="0"/>
        </w:rPr>
        <w:t xml:space="preserve">c</w:t>
      </w:r>
      <w:r w:rsidDel="00000000" w:rsidR="00000000" w:rsidRPr="00000000">
        <w:rPr>
          <w:sz w:val="24"/>
          <w:szCs w:val="24"/>
          <w:rtl w:val="0"/>
        </w:rPr>
        <w:t xml:space="preserve">uando renuevas tu mentalidad acerca del trabajo (de maldición a oportunidad, de carga a expresión de talentos) toda tu perspectiva cambia.</w:t>
      </w:r>
    </w:p>
    <w:p w:rsidR="00000000" w:rsidDel="00000000" w:rsidP="00000000" w:rsidRDefault="00000000" w:rsidRPr="00000000" w14:paraId="0000000F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